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C36" w:rsidRDefault="006C1552"/>
    <w:p w:rsidR="00C20CA6" w:rsidRDefault="00C20CA6"/>
    <w:p w:rsidR="00C20CA6" w:rsidRPr="00134428" w:rsidRDefault="00C20CA6">
      <w:pPr>
        <w:rPr>
          <w:b/>
        </w:rPr>
      </w:pPr>
      <w:r w:rsidRPr="00134428">
        <w:rPr>
          <w:b/>
        </w:rPr>
        <w:t>100/2000 YÖK Doktora Bursları Programı öğrenci alım kriterleri:</w:t>
      </w:r>
    </w:p>
    <w:p w:rsidR="00C20CA6" w:rsidRDefault="00C20CA6"/>
    <w:p w:rsidR="00C20CA6" w:rsidRDefault="00C20CA6">
      <w:r>
        <w:t>%50 ALES</w:t>
      </w:r>
    </w:p>
    <w:p w:rsidR="00C20CA6" w:rsidRDefault="00C20CA6">
      <w:r>
        <w:t>%20 CPA</w:t>
      </w:r>
      <w:r w:rsidR="006C1552">
        <w:t xml:space="preserve"> (lisans)</w:t>
      </w:r>
      <w:bookmarkStart w:id="0" w:name="_GoBack"/>
      <w:bookmarkEnd w:id="0"/>
    </w:p>
    <w:p w:rsidR="00C20CA6" w:rsidRDefault="00C20CA6">
      <w:r>
        <w:t>%15 Metod / istatistik bilgisi</w:t>
      </w:r>
    </w:p>
    <w:p w:rsidR="00C20CA6" w:rsidRDefault="00C20CA6">
      <w:r>
        <w:t xml:space="preserve">% 15 </w:t>
      </w:r>
      <w:r w:rsidR="0074629D">
        <w:t xml:space="preserve">İlgili </w:t>
      </w:r>
      <w:r>
        <w:t>Alan Bilgisi (</w:t>
      </w:r>
      <w:r w:rsidR="0074629D">
        <w:t>Klinik, Endüstri, Sosyal, Bilişsel, Gelişim, Trafik)</w:t>
      </w:r>
    </w:p>
    <w:sectPr w:rsidR="00C20C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A6"/>
    <w:rsid w:val="00134428"/>
    <w:rsid w:val="006C1552"/>
    <w:rsid w:val="0074629D"/>
    <w:rsid w:val="008B465E"/>
    <w:rsid w:val="00C20CA6"/>
    <w:rsid w:val="00E0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27A3"/>
  <w15:chartTrackingRefBased/>
  <w15:docId w15:val="{70E9CFD6-59EA-4C5B-9CB4-9734055D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2020-02-24T08:56:00Z</dcterms:created>
  <dcterms:modified xsi:type="dcterms:W3CDTF">2020-02-24T09:15:00Z</dcterms:modified>
</cp:coreProperties>
</file>